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9B" w:rsidRPr="00561415" w:rsidRDefault="00561415" w:rsidP="007176A1">
      <w:pPr>
        <w:spacing w:after="0"/>
        <w:rPr>
          <w:rFonts w:ascii="Garamond" w:hAnsi="Garamond"/>
          <w:b/>
        </w:rPr>
      </w:pPr>
      <w:bookmarkStart w:id="0" w:name="_GoBack"/>
      <w:bookmarkEnd w:id="0"/>
      <w:r w:rsidRPr="00561415">
        <w:rPr>
          <w:rFonts w:ascii="Garamond" w:hAnsi="Garamond"/>
          <w:b/>
        </w:rPr>
        <w:t>Education Law §3614 School Funding Allocation Report</w:t>
      </w:r>
    </w:p>
    <w:p w:rsidR="00561415" w:rsidRPr="002F7918" w:rsidRDefault="00561415" w:rsidP="007176A1">
      <w:pPr>
        <w:spacing w:after="0"/>
        <w:rPr>
          <w:rFonts w:ascii="Garamond" w:hAnsi="Garamond"/>
          <w:b/>
        </w:rPr>
      </w:pPr>
      <w:r w:rsidRPr="002F7918">
        <w:rPr>
          <w:rFonts w:ascii="Garamond" w:hAnsi="Garamond"/>
          <w:b/>
        </w:rPr>
        <w:t>Part F - Narrative Description</w:t>
      </w:r>
    </w:p>
    <w:p w:rsidR="007176A1" w:rsidRDefault="007176A1" w:rsidP="007176A1">
      <w:pPr>
        <w:spacing w:after="0"/>
        <w:rPr>
          <w:rFonts w:ascii="Garamond" w:hAnsi="Garamond"/>
          <w:b/>
        </w:rPr>
      </w:pPr>
    </w:p>
    <w:p w:rsidR="00A5543D" w:rsidRDefault="00A5543D" w:rsidP="007176A1">
      <w:pPr>
        <w:spacing w:after="0"/>
        <w:rPr>
          <w:rFonts w:ascii="Garamond" w:hAnsi="Garamond"/>
          <w:b/>
        </w:rPr>
      </w:pPr>
    </w:p>
    <w:p w:rsidR="00561415" w:rsidRPr="002F7918" w:rsidRDefault="00561415" w:rsidP="00A5543D">
      <w:pPr>
        <w:pStyle w:val="ListParagraph"/>
        <w:numPr>
          <w:ilvl w:val="0"/>
          <w:numId w:val="2"/>
        </w:num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Describe the </w:t>
      </w:r>
      <w:r w:rsidR="007176A1">
        <w:rPr>
          <w:rFonts w:ascii="Garamond" w:hAnsi="Garamond"/>
          <w:b/>
        </w:rPr>
        <w:t xml:space="preserve">local </w:t>
      </w:r>
      <w:r>
        <w:rPr>
          <w:rFonts w:ascii="Garamond" w:hAnsi="Garamond"/>
          <w:b/>
        </w:rPr>
        <w:t>methodology</w:t>
      </w:r>
      <w:r w:rsidR="007176A1">
        <w:rPr>
          <w:rFonts w:ascii="Garamond" w:hAnsi="Garamond"/>
          <w:b/>
        </w:rPr>
        <w:t>/approach</w:t>
      </w:r>
      <w:r>
        <w:rPr>
          <w:rFonts w:ascii="Garamond" w:hAnsi="Garamond"/>
          <w:b/>
        </w:rPr>
        <w:t xml:space="preserve"> used to allocate </w:t>
      </w:r>
      <w:r w:rsidR="00057428">
        <w:rPr>
          <w:rFonts w:ascii="Garamond" w:hAnsi="Garamond"/>
          <w:b/>
        </w:rPr>
        <w:t>funds</w:t>
      </w:r>
      <w:r>
        <w:rPr>
          <w:rFonts w:ascii="Garamond" w:hAnsi="Garamond"/>
          <w:b/>
        </w:rPr>
        <w:t xml:space="preserve"> to </w:t>
      </w:r>
      <w:r w:rsidR="007176A1">
        <w:rPr>
          <w:rFonts w:ascii="Garamond" w:hAnsi="Garamond"/>
          <w:b/>
        </w:rPr>
        <w:t xml:space="preserve">each </w:t>
      </w:r>
      <w:r w:rsidR="00057428">
        <w:rPr>
          <w:rFonts w:ascii="Garamond" w:hAnsi="Garamond"/>
          <w:b/>
        </w:rPr>
        <w:t>school in the district.</w:t>
      </w:r>
      <w:r w:rsidR="002F7918" w:rsidRPr="002F7918">
        <w:rPr>
          <w:rFonts w:ascii="Garamond" w:hAnsi="Garamond"/>
          <w:b/>
        </w:rPr>
        <w:t xml:space="preserve"> </w:t>
      </w:r>
      <w:r w:rsidR="002F7918">
        <w:rPr>
          <w:rFonts w:ascii="Garamond" w:hAnsi="Garamond"/>
          <w:b/>
        </w:rPr>
        <w:t>If schools are allocated funds</w:t>
      </w:r>
      <w:r w:rsidR="00A5543D">
        <w:rPr>
          <w:rFonts w:ascii="Garamond" w:hAnsi="Garamond"/>
          <w:b/>
        </w:rPr>
        <w:t>—</w:t>
      </w:r>
      <w:r w:rsidR="00A5543D" w:rsidRPr="00A5543D">
        <w:rPr>
          <w:rFonts w:ascii="Garamond" w:hAnsi="Garamond"/>
          <w:b/>
        </w:rPr>
        <w:t>either in part or in full</w:t>
      </w:r>
      <w:r w:rsidR="00A5543D">
        <w:rPr>
          <w:rFonts w:ascii="Garamond" w:hAnsi="Garamond"/>
          <w:b/>
        </w:rPr>
        <w:t>—</w:t>
      </w:r>
      <w:r w:rsidR="002F7918">
        <w:rPr>
          <w:rFonts w:ascii="Garamond" w:hAnsi="Garamond"/>
          <w:b/>
        </w:rPr>
        <w:t xml:space="preserve">through a formula, outline the nature/mechanics of the formula and the elements impacting each school’s allocation. </w:t>
      </w:r>
    </w:p>
    <w:sdt>
      <w:sdtPr>
        <w:rPr>
          <w:rFonts w:ascii="Tahoma" w:hAnsi="Tahoma" w:cs="Tahoma"/>
          <w:sz w:val="24"/>
          <w:szCs w:val="24"/>
        </w:rPr>
        <w:id w:val="-2062784025"/>
        <w:placeholder>
          <w:docPart w:val="EA2A91FA923642BEB418F07266E67B85"/>
        </w:placeholder>
      </w:sdtPr>
      <w:sdtEndPr/>
      <w:sdtContent>
        <w:p w:rsidR="004D54CB" w:rsidRPr="004D3C60" w:rsidRDefault="004D54CB" w:rsidP="001E4FB5">
          <w:pPr>
            <w:pStyle w:val="ListParagraph"/>
            <w:spacing w:after="0"/>
            <w:ind w:left="360"/>
            <w:rPr>
              <w:rFonts w:ascii="Tahoma" w:hAnsi="Tahoma" w:cs="Tahoma"/>
              <w:sz w:val="24"/>
              <w:szCs w:val="24"/>
            </w:rPr>
          </w:pPr>
        </w:p>
        <w:p w:rsidR="009C1B5F" w:rsidRDefault="00CB7577" w:rsidP="001E4FB5">
          <w:pPr>
            <w:pStyle w:val="ListParagraph"/>
            <w:spacing w:after="0"/>
            <w:ind w:left="360"/>
            <w:rPr>
              <w:rFonts w:ascii="Tahoma" w:hAnsi="Tahoma" w:cs="Tahoma"/>
              <w:sz w:val="24"/>
              <w:szCs w:val="24"/>
            </w:rPr>
          </w:pPr>
          <w:r w:rsidRPr="004D3C60">
            <w:rPr>
              <w:rFonts w:ascii="Tahoma" w:hAnsi="Tahoma" w:cs="Tahoma"/>
              <w:sz w:val="24"/>
              <w:szCs w:val="24"/>
            </w:rPr>
            <w:t>Greene CSD uses a zero-based budget approach to funding.   Each year the Administration Team meets with the Superintendent, the Business Manager and the BOE Budget Committee to define program requirements &amp; goals and the funding necessary to achieve these objectives.  In conjunction with this assessment the BOE sets specific academic goals &amp; objectives (</w:t>
          </w:r>
          <w:proofErr w:type="spellStart"/>
          <w:r w:rsidRPr="004D3C60">
            <w:rPr>
              <w:rFonts w:ascii="Tahoma" w:hAnsi="Tahoma" w:cs="Tahoma"/>
              <w:sz w:val="24"/>
              <w:szCs w:val="24"/>
            </w:rPr>
            <w:t>ie</w:t>
          </w:r>
          <w:proofErr w:type="spellEnd"/>
          <w:r w:rsidRPr="004D3C60">
            <w:rPr>
              <w:rFonts w:ascii="Tahoma" w:hAnsi="Tahoma" w:cs="Tahoma"/>
              <w:sz w:val="24"/>
              <w:szCs w:val="24"/>
            </w:rPr>
            <w:t xml:space="preserve">. literacy improvement) for the academic school year.  </w:t>
          </w:r>
          <w:r w:rsidR="009C1B5F" w:rsidRPr="004D3C60">
            <w:rPr>
              <w:rFonts w:ascii="Tahoma" w:hAnsi="Tahoma" w:cs="Tahoma"/>
              <w:sz w:val="24"/>
              <w:szCs w:val="24"/>
            </w:rPr>
            <w:t>The budget process does not limit funding to the various schools, it is a natural outcome of the budget development process</w:t>
          </w:r>
          <w:r w:rsidR="009C1B5F">
            <w:rPr>
              <w:rFonts w:ascii="Tahoma" w:hAnsi="Tahoma" w:cs="Tahoma"/>
              <w:sz w:val="24"/>
              <w:szCs w:val="24"/>
            </w:rPr>
            <w:t>.</w:t>
          </w:r>
          <w:r w:rsidR="00D75E46">
            <w:rPr>
              <w:rFonts w:ascii="Tahoma" w:hAnsi="Tahoma" w:cs="Tahoma"/>
              <w:sz w:val="24"/>
              <w:szCs w:val="24"/>
            </w:rPr>
            <w:t xml:space="preserve">  </w:t>
          </w:r>
          <w:r w:rsidRPr="004D3C60">
            <w:rPr>
              <w:rFonts w:ascii="Tahoma" w:hAnsi="Tahoma" w:cs="Tahoma"/>
              <w:sz w:val="24"/>
              <w:szCs w:val="24"/>
            </w:rPr>
            <w:t xml:space="preserve">Within this framework each school building </w:t>
          </w:r>
          <w:r w:rsidR="00D75E46">
            <w:rPr>
              <w:rFonts w:ascii="Tahoma" w:hAnsi="Tahoma" w:cs="Tahoma"/>
              <w:sz w:val="24"/>
              <w:szCs w:val="24"/>
            </w:rPr>
            <w:t xml:space="preserve">and administrator </w:t>
          </w:r>
          <w:r w:rsidRPr="004D3C60">
            <w:rPr>
              <w:rFonts w:ascii="Tahoma" w:hAnsi="Tahoma" w:cs="Tahoma"/>
              <w:sz w:val="24"/>
              <w:szCs w:val="24"/>
            </w:rPr>
            <w:t>is</w:t>
          </w:r>
          <w:r w:rsidR="004D54CB" w:rsidRPr="004D3C60">
            <w:rPr>
              <w:rFonts w:ascii="Tahoma" w:hAnsi="Tahoma" w:cs="Tahoma"/>
              <w:sz w:val="24"/>
              <w:szCs w:val="24"/>
            </w:rPr>
            <w:t xml:space="preserve"> key to the development of their</w:t>
          </w:r>
          <w:r w:rsidRPr="004D3C60">
            <w:rPr>
              <w:rFonts w:ascii="Tahoma" w:hAnsi="Tahoma" w:cs="Tahoma"/>
              <w:sz w:val="24"/>
              <w:szCs w:val="24"/>
            </w:rPr>
            <w:t xml:space="preserve"> budget for the </w:t>
          </w:r>
          <w:r w:rsidR="00D75E46">
            <w:rPr>
              <w:rFonts w:ascii="Tahoma" w:hAnsi="Tahoma" w:cs="Tahoma"/>
              <w:sz w:val="24"/>
              <w:szCs w:val="24"/>
            </w:rPr>
            <w:t xml:space="preserve">upcoming </w:t>
          </w:r>
          <w:r w:rsidRPr="004D3C60">
            <w:rPr>
              <w:rFonts w:ascii="Tahoma" w:hAnsi="Tahoma" w:cs="Tahoma"/>
              <w:sz w:val="24"/>
              <w:szCs w:val="24"/>
            </w:rPr>
            <w:t xml:space="preserve">school year.   </w:t>
          </w:r>
        </w:p>
        <w:p w:rsidR="00D75E46" w:rsidRDefault="00D75E46" w:rsidP="001E4FB5">
          <w:pPr>
            <w:pStyle w:val="ListParagraph"/>
            <w:spacing w:after="0"/>
            <w:ind w:left="360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 xml:space="preserve">Each Building Principal and Operational Administrator (buildings &amp; grounds, transportation, technology, CSE, business &amp; finance, </w:t>
          </w:r>
          <w:r>
            <w:rPr>
              <w:rFonts w:ascii="Tahoma" w:hAnsi="Tahoma" w:cs="Tahoma"/>
              <w:sz w:val="24"/>
              <w:szCs w:val="24"/>
            </w:rPr>
            <w:lastRenderedPageBreak/>
            <w:t>school cafeteria program)</w:t>
          </w:r>
          <w:r w:rsidR="00322977">
            <w:rPr>
              <w:rFonts w:ascii="Tahoma" w:hAnsi="Tahoma" w:cs="Tahoma"/>
              <w:sz w:val="24"/>
              <w:szCs w:val="24"/>
            </w:rPr>
            <w:t xml:space="preserve"> are</w:t>
          </w:r>
          <w:r>
            <w:rPr>
              <w:rFonts w:ascii="Tahoma" w:hAnsi="Tahoma" w:cs="Tahoma"/>
              <w:sz w:val="24"/>
              <w:szCs w:val="24"/>
            </w:rPr>
            <w:t xml:space="preserve"> tasked with submission of initial budget data/funding with the assumption ALL programs &amp; services currently existing will be in place in the upcoming school year.  Any new programs/initiatives that require additional funding are captured on a worksheet for future budget discussions and considerations.  This process all takes place by the end of January.   </w:t>
          </w:r>
        </w:p>
        <w:p w:rsidR="003659F6" w:rsidRDefault="00D75E46" w:rsidP="001E4FB5">
          <w:pPr>
            <w:pStyle w:val="ListParagraph"/>
            <w:spacing w:after="0"/>
            <w:ind w:left="360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As the appropriation budget process continues</w:t>
          </w:r>
          <w:r w:rsidR="00322977">
            <w:rPr>
              <w:rFonts w:ascii="Tahoma" w:hAnsi="Tahoma" w:cs="Tahoma"/>
              <w:sz w:val="24"/>
              <w:szCs w:val="24"/>
            </w:rPr>
            <w:t>, certain cost elements are able to be better</w:t>
          </w:r>
          <w:r>
            <w:rPr>
              <w:rFonts w:ascii="Tahoma" w:hAnsi="Tahoma" w:cs="Tahoma"/>
              <w:sz w:val="24"/>
              <w:szCs w:val="24"/>
            </w:rPr>
            <w:t xml:space="preserve"> defined (health insurance, retirement system costs, fuel costs)</w:t>
          </w:r>
          <w:r w:rsidR="00322977">
            <w:rPr>
              <w:rFonts w:ascii="Tahoma" w:hAnsi="Tahoma" w:cs="Tahoma"/>
              <w:sz w:val="24"/>
              <w:szCs w:val="24"/>
            </w:rPr>
            <w:t xml:space="preserve"> and the</w:t>
          </w:r>
          <w:r w:rsidR="001604C4">
            <w:rPr>
              <w:rFonts w:ascii="Tahoma" w:hAnsi="Tahoma" w:cs="Tahoma"/>
              <w:sz w:val="24"/>
              <w:szCs w:val="24"/>
            </w:rPr>
            <w:t xml:space="preserve"> overall</w:t>
          </w:r>
          <w:r w:rsidR="00322977">
            <w:rPr>
              <w:rFonts w:ascii="Tahoma" w:hAnsi="Tahoma" w:cs="Tahoma"/>
              <w:sz w:val="24"/>
              <w:szCs w:val="24"/>
            </w:rPr>
            <w:t xml:space="preserve"> appropriation budget becomes clearer.  </w:t>
          </w:r>
          <w:r w:rsidR="001604C4">
            <w:rPr>
              <w:rFonts w:ascii="Tahoma" w:hAnsi="Tahoma" w:cs="Tahoma"/>
              <w:sz w:val="24"/>
              <w:szCs w:val="24"/>
            </w:rPr>
            <w:t>During February to March, t</w:t>
          </w:r>
          <w:r w:rsidR="00322977">
            <w:rPr>
              <w:rFonts w:ascii="Tahoma" w:hAnsi="Tahoma" w:cs="Tahoma"/>
              <w:sz w:val="24"/>
              <w:szCs w:val="24"/>
            </w:rPr>
            <w:t xml:space="preserve">he BOE Budget Committee and the Administration Team continues to review both </w:t>
          </w:r>
          <w:r w:rsidR="001604C4">
            <w:rPr>
              <w:rFonts w:ascii="Tahoma" w:hAnsi="Tahoma" w:cs="Tahoma"/>
              <w:sz w:val="24"/>
              <w:szCs w:val="24"/>
            </w:rPr>
            <w:t xml:space="preserve">draft </w:t>
          </w:r>
          <w:r w:rsidR="00322977">
            <w:rPr>
              <w:rFonts w:ascii="Tahoma" w:hAnsi="Tahoma" w:cs="Tahoma"/>
              <w:sz w:val="24"/>
              <w:szCs w:val="24"/>
            </w:rPr>
            <w:t xml:space="preserve">revenue &amp; appropriation budgets, available reserves, tax cap calculations, prioritizes new initiatives and sets budget parameters and resources based on </w:t>
          </w:r>
          <w:r w:rsidR="003659F6">
            <w:rPr>
              <w:rFonts w:ascii="Tahoma" w:hAnsi="Tahoma" w:cs="Tahoma"/>
              <w:sz w:val="24"/>
              <w:szCs w:val="24"/>
            </w:rPr>
            <w:t xml:space="preserve">estimated </w:t>
          </w:r>
          <w:r w:rsidR="00322977">
            <w:rPr>
              <w:rFonts w:ascii="Tahoma" w:hAnsi="Tahoma" w:cs="Tahoma"/>
              <w:sz w:val="24"/>
              <w:szCs w:val="24"/>
            </w:rPr>
            <w:t xml:space="preserve">projected state funding.   GCSD is a very high need/low wealth district, so NYS aid funds 65-70% of the district budget and this becomes critical to defining available resources to all areas of the district and eventually the </w:t>
          </w:r>
          <w:r w:rsidR="00A77F89">
            <w:rPr>
              <w:rFonts w:ascii="Tahoma" w:hAnsi="Tahoma" w:cs="Tahoma"/>
              <w:sz w:val="24"/>
              <w:szCs w:val="24"/>
            </w:rPr>
            <w:t xml:space="preserve">decision-making and </w:t>
          </w:r>
          <w:r w:rsidR="00322977">
            <w:rPr>
              <w:rFonts w:ascii="Tahoma" w:hAnsi="Tahoma" w:cs="Tahoma"/>
              <w:sz w:val="24"/>
              <w:szCs w:val="24"/>
            </w:rPr>
            <w:t xml:space="preserve">allocation of resources </w:t>
          </w:r>
          <w:r w:rsidR="00322977">
            <w:rPr>
              <w:rFonts w:ascii="Tahoma" w:hAnsi="Tahoma" w:cs="Tahoma"/>
              <w:sz w:val="24"/>
              <w:szCs w:val="24"/>
            </w:rPr>
            <w:lastRenderedPageBreak/>
            <w:t>to fund programs and initiatives</w:t>
          </w:r>
          <w:r w:rsidR="00272C93">
            <w:rPr>
              <w:rFonts w:ascii="Tahoma" w:hAnsi="Tahoma" w:cs="Tahoma"/>
              <w:sz w:val="24"/>
              <w:szCs w:val="24"/>
            </w:rPr>
            <w:t xml:space="preserve"> based on prioritization</w:t>
          </w:r>
          <w:r w:rsidR="00322977">
            <w:rPr>
              <w:rFonts w:ascii="Tahoma" w:hAnsi="Tahoma" w:cs="Tahoma"/>
              <w:sz w:val="24"/>
              <w:szCs w:val="24"/>
            </w:rPr>
            <w:t xml:space="preserve">.  The final NYS Budget dictates the final decisions on funding the upcoming school year budget.  </w:t>
          </w:r>
        </w:p>
        <w:p w:rsidR="001C0C44" w:rsidRPr="004D3C60" w:rsidRDefault="00CB7577" w:rsidP="001E4FB5">
          <w:pPr>
            <w:pStyle w:val="ListParagraph"/>
            <w:spacing w:after="0"/>
            <w:ind w:left="360"/>
            <w:rPr>
              <w:rFonts w:ascii="Tahoma" w:hAnsi="Tahoma" w:cs="Tahoma"/>
              <w:sz w:val="24"/>
              <w:szCs w:val="24"/>
            </w:rPr>
          </w:pPr>
          <w:r w:rsidRPr="004D3C60">
            <w:rPr>
              <w:rFonts w:ascii="Tahoma" w:hAnsi="Tahoma" w:cs="Tahoma"/>
              <w:sz w:val="24"/>
              <w:szCs w:val="24"/>
            </w:rPr>
            <w:t xml:space="preserve">You will see the financial assessment of each building and relative spending levels per pupil are fairly consistent.   I </w:t>
          </w:r>
          <w:r w:rsidR="004D54CB" w:rsidRPr="004D3C60">
            <w:rPr>
              <w:rFonts w:ascii="Tahoma" w:hAnsi="Tahoma" w:cs="Tahoma"/>
              <w:sz w:val="24"/>
              <w:szCs w:val="24"/>
            </w:rPr>
            <w:t xml:space="preserve">also </w:t>
          </w:r>
          <w:r w:rsidRPr="004D3C60">
            <w:rPr>
              <w:rFonts w:ascii="Tahoma" w:hAnsi="Tahoma" w:cs="Tahoma"/>
              <w:sz w:val="24"/>
              <w:szCs w:val="24"/>
            </w:rPr>
            <w:t>think you will notice slightly larger funding in the lower grades; the belief is these students critical path to success is i</w:t>
          </w:r>
          <w:r w:rsidR="003659F6">
            <w:rPr>
              <w:rFonts w:ascii="Tahoma" w:hAnsi="Tahoma" w:cs="Tahoma"/>
              <w:sz w:val="24"/>
              <w:szCs w:val="24"/>
            </w:rPr>
            <w:t xml:space="preserve">n the early informative years. </w:t>
          </w:r>
          <w:r w:rsidRPr="004D3C60">
            <w:rPr>
              <w:rFonts w:ascii="Tahoma" w:hAnsi="Tahoma" w:cs="Tahoma"/>
              <w:sz w:val="24"/>
              <w:szCs w:val="24"/>
            </w:rPr>
            <w:t xml:space="preserve"> </w:t>
          </w:r>
        </w:p>
      </w:sdtContent>
    </w:sdt>
    <w:p w:rsidR="007847E9" w:rsidRPr="004D3C60" w:rsidRDefault="007847E9" w:rsidP="007176A1">
      <w:pPr>
        <w:spacing w:after="0"/>
        <w:rPr>
          <w:rFonts w:ascii="Garamond" w:hAnsi="Garamond"/>
          <w:sz w:val="24"/>
          <w:szCs w:val="24"/>
        </w:rPr>
      </w:pPr>
    </w:p>
    <w:p w:rsidR="00D64F0C" w:rsidRPr="008505EA" w:rsidRDefault="00D64F0C" w:rsidP="007176A1">
      <w:pPr>
        <w:spacing w:after="0"/>
        <w:rPr>
          <w:rFonts w:ascii="Garamond" w:hAnsi="Garamond"/>
          <w:b/>
        </w:rPr>
      </w:pPr>
    </w:p>
    <w:p w:rsidR="00D64F0C" w:rsidRPr="00505D34" w:rsidRDefault="00D64F0C" w:rsidP="00D64F0C">
      <w:pPr>
        <w:pStyle w:val="ListParagraph"/>
        <w:numPr>
          <w:ilvl w:val="0"/>
          <w:numId w:val="2"/>
        </w:numPr>
        <w:rPr>
          <w:rFonts w:ascii="Garamond" w:hAnsi="Garamond"/>
          <w:b/>
        </w:rPr>
      </w:pPr>
      <w:r w:rsidRPr="00505D34">
        <w:rPr>
          <w:rFonts w:ascii="Garamond" w:hAnsi="Garamond"/>
          <w:b/>
        </w:rPr>
        <w:t>I</w:t>
      </w:r>
      <w:r w:rsidR="004B2683">
        <w:rPr>
          <w:rFonts w:ascii="Garamond" w:hAnsi="Garamond"/>
          <w:b/>
        </w:rPr>
        <w:t>f applicable, i</w:t>
      </w:r>
      <w:r w:rsidRPr="00505D34">
        <w:rPr>
          <w:rFonts w:ascii="Garamond" w:hAnsi="Garamond"/>
          <w:b/>
        </w:rPr>
        <w:t xml:space="preserve">s there anything unique about </w:t>
      </w:r>
      <w:r>
        <w:rPr>
          <w:rFonts w:ascii="Garamond" w:hAnsi="Garamond"/>
          <w:b/>
        </w:rPr>
        <w:t>certain</w:t>
      </w:r>
      <w:r w:rsidRPr="00505D34">
        <w:rPr>
          <w:rFonts w:ascii="Garamond" w:hAnsi="Garamond"/>
          <w:b/>
        </w:rPr>
        <w:t xml:space="preserve"> schools </w:t>
      </w:r>
      <w:r>
        <w:rPr>
          <w:rFonts w:ascii="Garamond" w:hAnsi="Garamond"/>
          <w:b/>
        </w:rPr>
        <w:t>which</w:t>
      </w:r>
      <w:r w:rsidRPr="00505D34">
        <w:rPr>
          <w:rFonts w:ascii="Garamond" w:hAnsi="Garamond"/>
          <w:b/>
        </w:rPr>
        <w:t xml:space="preserve"> explain why per pupil spending at these </w:t>
      </w:r>
      <w:r>
        <w:rPr>
          <w:rFonts w:ascii="Garamond" w:hAnsi="Garamond"/>
          <w:b/>
        </w:rPr>
        <w:t>locations</w:t>
      </w:r>
      <w:r w:rsidRPr="00505D34">
        <w:rPr>
          <w:rFonts w:ascii="Garamond" w:hAnsi="Garamond"/>
          <w:b/>
        </w:rPr>
        <w:t xml:space="preserve"> may be significantly higher/lower than the district average? </w:t>
      </w:r>
    </w:p>
    <w:sdt>
      <w:sdtPr>
        <w:rPr>
          <w:b/>
        </w:rPr>
        <w:id w:val="751401638"/>
        <w:placeholder>
          <w:docPart w:val="61E21A56BD6043A0A891690EC98D38AC"/>
        </w:placeholder>
      </w:sdtPr>
      <w:sdtEndPr>
        <w:rPr>
          <w:rFonts w:ascii="Garamond" w:hAnsi="Garamond"/>
          <w:b w:val="0"/>
        </w:rPr>
      </w:sdtEndPr>
      <w:sdtContent>
        <w:p w:rsidR="00CB7577" w:rsidRPr="004D3C60" w:rsidRDefault="00CB7577" w:rsidP="00CB7577">
          <w:pPr>
            <w:spacing w:after="0"/>
            <w:rPr>
              <w:rFonts w:ascii="Tahoma" w:hAnsi="Tahoma" w:cs="Tahoma"/>
              <w:sz w:val="24"/>
              <w:szCs w:val="24"/>
            </w:rPr>
          </w:pPr>
          <w:r w:rsidRPr="004D3C60">
            <w:rPr>
              <w:rFonts w:ascii="Tahoma" w:hAnsi="Tahoma" w:cs="Tahoma"/>
              <w:sz w:val="24"/>
              <w:szCs w:val="24"/>
            </w:rPr>
            <w:t>As I noted abo</w:t>
          </w:r>
          <w:r w:rsidR="004D54CB" w:rsidRPr="004D3C60">
            <w:rPr>
              <w:rFonts w:ascii="Tahoma" w:hAnsi="Tahoma" w:cs="Tahoma"/>
              <w:sz w:val="24"/>
              <w:szCs w:val="24"/>
            </w:rPr>
            <w:t>ve, we do not have budget limitations</w:t>
          </w:r>
          <w:r w:rsidRPr="004D3C60">
            <w:rPr>
              <w:rFonts w:ascii="Tahoma" w:hAnsi="Tahoma" w:cs="Tahoma"/>
              <w:sz w:val="24"/>
              <w:szCs w:val="24"/>
            </w:rPr>
            <w:t xml:space="preserve"> on </w:t>
          </w:r>
          <w:r w:rsidR="004D54CB" w:rsidRPr="004D3C60">
            <w:rPr>
              <w:rFonts w:ascii="Tahoma" w:hAnsi="Tahoma" w:cs="Tahoma"/>
              <w:sz w:val="24"/>
              <w:szCs w:val="24"/>
            </w:rPr>
            <w:t xml:space="preserve">our </w:t>
          </w:r>
          <w:r w:rsidRPr="004D3C60">
            <w:rPr>
              <w:rFonts w:ascii="Tahoma" w:hAnsi="Tahoma" w:cs="Tahoma"/>
              <w:sz w:val="24"/>
              <w:szCs w:val="24"/>
            </w:rPr>
            <w:t>school</w:t>
          </w:r>
          <w:r w:rsidR="004D54CB" w:rsidRPr="004D3C60">
            <w:rPr>
              <w:rFonts w:ascii="Tahoma" w:hAnsi="Tahoma" w:cs="Tahoma"/>
              <w:sz w:val="24"/>
              <w:szCs w:val="24"/>
            </w:rPr>
            <w:t>s</w:t>
          </w:r>
          <w:r w:rsidRPr="004D3C60">
            <w:rPr>
              <w:rFonts w:ascii="Tahoma" w:hAnsi="Tahoma" w:cs="Tahoma"/>
              <w:sz w:val="24"/>
              <w:szCs w:val="24"/>
            </w:rPr>
            <w:t xml:space="preserve">.    I think you will notice slightly larger funding in the lower grades; the belief is these students critical path to success is in the early informative years.   </w:t>
          </w:r>
          <w:r w:rsidR="004D3C60">
            <w:rPr>
              <w:rFonts w:ascii="Tahoma" w:hAnsi="Tahoma" w:cs="Tahoma"/>
              <w:sz w:val="24"/>
              <w:szCs w:val="24"/>
            </w:rPr>
            <w:t xml:space="preserve">The lower spending per pupil in the High School is reflective of a larger student count and the </w:t>
          </w:r>
          <w:r w:rsidR="0044733A">
            <w:rPr>
              <w:rFonts w:ascii="Tahoma" w:hAnsi="Tahoma" w:cs="Tahoma"/>
              <w:sz w:val="24"/>
              <w:szCs w:val="24"/>
            </w:rPr>
            <w:t xml:space="preserve">ability of staff to teach multiple course offerings through a lecture format, this allows for slightly larger class sizes.  </w:t>
          </w:r>
        </w:p>
        <w:p w:rsidR="00D64F0C" w:rsidRDefault="0089787B" w:rsidP="00D64F0C">
          <w:pPr>
            <w:pStyle w:val="ListParagraph"/>
            <w:spacing w:after="0"/>
            <w:ind w:left="360"/>
            <w:rPr>
              <w:rFonts w:ascii="Garamond" w:hAnsi="Garamond"/>
            </w:rPr>
          </w:pPr>
        </w:p>
      </w:sdtContent>
    </w:sdt>
    <w:p w:rsidR="007176A1" w:rsidRDefault="007176A1" w:rsidP="007176A1">
      <w:pPr>
        <w:spacing w:after="0"/>
        <w:rPr>
          <w:rFonts w:ascii="Garamond" w:hAnsi="Garamond"/>
          <w:b/>
        </w:rPr>
      </w:pPr>
    </w:p>
    <w:p w:rsidR="00D64F0C" w:rsidRPr="007176A1" w:rsidRDefault="00D64F0C" w:rsidP="007176A1">
      <w:pPr>
        <w:spacing w:after="0"/>
        <w:rPr>
          <w:rFonts w:ascii="Garamond" w:hAnsi="Garamond"/>
          <w:b/>
        </w:rPr>
      </w:pPr>
    </w:p>
    <w:p w:rsidR="00057428" w:rsidRPr="00057428" w:rsidRDefault="00057428" w:rsidP="002F7918">
      <w:pPr>
        <w:pStyle w:val="ListParagraph"/>
        <w:numPr>
          <w:ilvl w:val="0"/>
          <w:numId w:val="2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If applicable, describe any items which the district feels are anomalous in nature and require additional description beyond the Excel entry.</w:t>
      </w:r>
      <w:r w:rsidR="002F7918" w:rsidRPr="002F7918">
        <w:t xml:space="preserve"> </w:t>
      </w:r>
    </w:p>
    <w:sdt>
      <w:sdtPr>
        <w:rPr>
          <w:rFonts w:ascii="Tahoma" w:hAnsi="Tahoma" w:cs="Tahoma"/>
        </w:rPr>
        <w:id w:val="-1007367092"/>
        <w:placeholder>
          <w:docPart w:val="25CE1EBD8F174264A2F87B6CA1CBD7C4"/>
        </w:placeholder>
      </w:sdtPr>
      <w:sdtEndPr/>
      <w:sdtContent>
        <w:p w:rsidR="004D54CB" w:rsidRPr="0044733A" w:rsidRDefault="004D54CB" w:rsidP="008505EA">
          <w:pPr>
            <w:pStyle w:val="ListParagraph"/>
            <w:spacing w:after="0"/>
            <w:ind w:left="360"/>
            <w:rPr>
              <w:rFonts w:ascii="Tahoma" w:hAnsi="Tahoma" w:cs="Tahoma"/>
            </w:rPr>
          </w:pPr>
        </w:p>
        <w:p w:rsidR="0044733A" w:rsidRDefault="004D54CB" w:rsidP="008505EA">
          <w:pPr>
            <w:pStyle w:val="ListParagraph"/>
            <w:spacing w:after="0"/>
            <w:ind w:left="360"/>
            <w:rPr>
              <w:rFonts w:ascii="Tahoma" w:hAnsi="Tahoma" w:cs="Tahoma"/>
            </w:rPr>
          </w:pPr>
          <w:r w:rsidRPr="0044733A">
            <w:rPr>
              <w:rFonts w:ascii="Tahoma" w:hAnsi="Tahoma" w:cs="Tahoma"/>
            </w:rPr>
            <w:t>This is the first time working through this process, so at this time it was a little overwhelming.</w:t>
          </w:r>
          <w:r w:rsidRPr="0044733A">
            <w:rPr>
              <w:rFonts w:ascii="Tahoma" w:hAnsi="Tahoma" w:cs="Tahoma"/>
              <w:b/>
            </w:rPr>
            <w:t xml:space="preserve">  </w:t>
          </w:r>
        </w:p>
      </w:sdtContent>
    </w:sdt>
    <w:p w:rsidR="00532521" w:rsidRDefault="0044733A" w:rsidP="008505EA">
      <w:pPr>
        <w:pStyle w:val="ListParagraph"/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In addition, the timing falls at a timeframe where districts are extremely busy with the beginning of school start-up and other operational filings (ST-3, audits).  Also, we are using current year budget data, and it would be helpful if we could use ST-3 budget data; however this is not loaded at this time to take advantage of this resource.  Moving this filing date to October 31 would be very helpful.   </w:t>
      </w:r>
    </w:p>
    <w:p w:rsidR="000C5C8E" w:rsidRDefault="000C5C8E" w:rsidP="008505EA">
      <w:pPr>
        <w:pStyle w:val="ListParagraph"/>
        <w:spacing w:after="0"/>
        <w:ind w:left="360"/>
        <w:rPr>
          <w:rFonts w:ascii="Tahoma" w:hAnsi="Tahoma" w:cs="Tahoma"/>
        </w:rPr>
      </w:pPr>
    </w:p>
    <w:p w:rsidR="000C5C8E" w:rsidRPr="000C5C8E" w:rsidRDefault="000C5C8E" w:rsidP="008505EA">
      <w:pPr>
        <w:pStyle w:val="ListParagraph"/>
        <w:spacing w:after="0"/>
        <w:ind w:left="360"/>
        <w:rPr>
          <w:rFonts w:ascii="Tahoma" w:hAnsi="Tahoma" w:cs="Tahoma"/>
          <w:highlight w:val="yellow"/>
        </w:rPr>
      </w:pPr>
      <w:r w:rsidRPr="000C5C8E">
        <w:rPr>
          <w:rFonts w:ascii="Tahoma" w:hAnsi="Tahoma" w:cs="Tahoma"/>
          <w:highlight w:val="yellow"/>
        </w:rPr>
        <w:t>#7 of the follow up questions:</w:t>
      </w:r>
    </w:p>
    <w:p w:rsidR="000C5C8E" w:rsidRDefault="000C5C8E" w:rsidP="008505EA">
      <w:pPr>
        <w:pStyle w:val="ListParagraph"/>
        <w:spacing w:after="0"/>
        <w:ind w:left="360"/>
        <w:rPr>
          <w:rFonts w:ascii="Tahoma" w:hAnsi="Tahoma" w:cs="Tahoma"/>
        </w:rPr>
      </w:pPr>
      <w:r w:rsidRPr="000C5C8E">
        <w:rPr>
          <w:rFonts w:ascii="Tahoma" w:hAnsi="Tahoma" w:cs="Tahoma"/>
          <w:highlight w:val="yellow"/>
        </w:rPr>
        <w:t xml:space="preserve">Services provided to Non-public schools- The data is correct; </w:t>
      </w:r>
      <w:r w:rsidR="009953A6">
        <w:rPr>
          <w:rFonts w:ascii="Tahoma" w:hAnsi="Tahoma" w:cs="Tahoma"/>
          <w:highlight w:val="yellow"/>
        </w:rPr>
        <w:t>t</w:t>
      </w:r>
      <w:r w:rsidRPr="000C5C8E">
        <w:rPr>
          <w:rFonts w:ascii="Tahoma" w:hAnsi="Tahoma" w:cs="Tahoma"/>
          <w:highlight w:val="yellow"/>
        </w:rPr>
        <w:t>his is for a single student in a NYS approved out of state private placement.</w:t>
      </w:r>
      <w:r>
        <w:rPr>
          <w:rFonts w:ascii="Tahoma" w:hAnsi="Tahoma" w:cs="Tahoma"/>
        </w:rPr>
        <w:t xml:space="preserve"> </w:t>
      </w:r>
    </w:p>
    <w:sectPr w:rsidR="000C5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21BD"/>
    <w:multiLevelType w:val="hybridMultilevel"/>
    <w:tmpl w:val="F0FC88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937137"/>
    <w:multiLevelType w:val="hybridMultilevel"/>
    <w:tmpl w:val="1ADA8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D6976"/>
    <w:multiLevelType w:val="hybridMultilevel"/>
    <w:tmpl w:val="23109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15"/>
    <w:rsid w:val="00057428"/>
    <w:rsid w:val="00072175"/>
    <w:rsid w:val="000C5C8E"/>
    <w:rsid w:val="00115E1A"/>
    <w:rsid w:val="001604C4"/>
    <w:rsid w:val="001C0C44"/>
    <w:rsid w:val="001C6AE8"/>
    <w:rsid w:val="001E4FB5"/>
    <w:rsid w:val="0024156E"/>
    <w:rsid w:val="00272C93"/>
    <w:rsid w:val="002E4394"/>
    <w:rsid w:val="002F7918"/>
    <w:rsid w:val="00322977"/>
    <w:rsid w:val="00326903"/>
    <w:rsid w:val="003442F0"/>
    <w:rsid w:val="003643FD"/>
    <w:rsid w:val="003659F6"/>
    <w:rsid w:val="0044733A"/>
    <w:rsid w:val="00452A9B"/>
    <w:rsid w:val="00472712"/>
    <w:rsid w:val="004B2683"/>
    <w:rsid w:val="004D2DEA"/>
    <w:rsid w:val="004D3C60"/>
    <w:rsid w:val="004D54CB"/>
    <w:rsid w:val="004D767E"/>
    <w:rsid w:val="00505D34"/>
    <w:rsid w:val="00532521"/>
    <w:rsid w:val="00561415"/>
    <w:rsid w:val="00592F3E"/>
    <w:rsid w:val="00594442"/>
    <w:rsid w:val="006D0D04"/>
    <w:rsid w:val="007176A1"/>
    <w:rsid w:val="007847E9"/>
    <w:rsid w:val="00795DA4"/>
    <w:rsid w:val="008505EA"/>
    <w:rsid w:val="0089787B"/>
    <w:rsid w:val="0093173A"/>
    <w:rsid w:val="009911FD"/>
    <w:rsid w:val="009953A6"/>
    <w:rsid w:val="009C1B5F"/>
    <w:rsid w:val="00A03C3F"/>
    <w:rsid w:val="00A41C31"/>
    <w:rsid w:val="00A5543D"/>
    <w:rsid w:val="00A77F89"/>
    <w:rsid w:val="00A96E0D"/>
    <w:rsid w:val="00AC522B"/>
    <w:rsid w:val="00BE2D04"/>
    <w:rsid w:val="00C435F7"/>
    <w:rsid w:val="00C64B09"/>
    <w:rsid w:val="00C80D6B"/>
    <w:rsid w:val="00CA5BD4"/>
    <w:rsid w:val="00CB7577"/>
    <w:rsid w:val="00D54F57"/>
    <w:rsid w:val="00D64F0C"/>
    <w:rsid w:val="00D75E46"/>
    <w:rsid w:val="00DA1882"/>
    <w:rsid w:val="00EF088F"/>
    <w:rsid w:val="00F80178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E4C23-CD57-4FE9-A443-7E5F0C6C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4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0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2A91FA923642BEB418F07266E67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8F38-5773-444D-9D49-57168414437A}"/>
      </w:docPartPr>
      <w:docPartBody>
        <w:p w:rsidR="00C360D0" w:rsidRDefault="00AF349E" w:rsidP="00AF349E">
          <w:pPr>
            <w:pStyle w:val="EA2A91FA923642BEB418F07266E67B851"/>
          </w:pPr>
          <w:r w:rsidRPr="001C0C44">
            <w:rPr>
              <w:rStyle w:val="PlaceholderText"/>
            </w:rPr>
            <w:t>Enter text here.</w:t>
          </w:r>
        </w:p>
      </w:docPartBody>
    </w:docPart>
    <w:docPart>
      <w:docPartPr>
        <w:name w:val="25CE1EBD8F174264A2F87B6CA1CB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BFCCA-2936-4BD0-A968-4D2EDC1BDA7F}"/>
      </w:docPartPr>
      <w:docPartBody>
        <w:p w:rsidR="00C360D0" w:rsidRDefault="00AF349E" w:rsidP="00AF349E">
          <w:pPr>
            <w:pStyle w:val="25CE1EBD8F174264A2F87B6CA1CBD7C4"/>
          </w:pPr>
          <w:r w:rsidRPr="001C0C44">
            <w:rPr>
              <w:rStyle w:val="PlaceholderText"/>
            </w:rPr>
            <w:t>Enter text here.</w:t>
          </w:r>
        </w:p>
      </w:docPartBody>
    </w:docPart>
    <w:docPart>
      <w:docPartPr>
        <w:name w:val="61E21A56BD6043A0A891690EC98D3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B468-80FF-4E82-8228-CCD264A53717}"/>
      </w:docPartPr>
      <w:docPartBody>
        <w:p w:rsidR="0041576B" w:rsidRDefault="003134E6" w:rsidP="003134E6">
          <w:pPr>
            <w:pStyle w:val="61E21A56BD6043A0A891690EC98D38AC"/>
          </w:pPr>
          <w:r w:rsidRPr="001C0C44">
            <w:rPr>
              <w:rStyle w:val="PlaceholderText"/>
            </w:rPr>
            <w:t>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9E"/>
    <w:rsid w:val="00006758"/>
    <w:rsid w:val="002060B9"/>
    <w:rsid w:val="003134E6"/>
    <w:rsid w:val="0041576B"/>
    <w:rsid w:val="00905B2E"/>
    <w:rsid w:val="00AF349E"/>
    <w:rsid w:val="00C360D0"/>
    <w:rsid w:val="00C7777F"/>
    <w:rsid w:val="00D1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4E6"/>
    <w:rPr>
      <w:color w:val="808080"/>
    </w:rPr>
  </w:style>
  <w:style w:type="paragraph" w:customStyle="1" w:styleId="EA2A91FA923642BEB418F07266E67B85">
    <w:name w:val="EA2A91FA923642BEB418F07266E67B85"/>
    <w:rsid w:val="00AF349E"/>
  </w:style>
  <w:style w:type="paragraph" w:customStyle="1" w:styleId="EA2A91FA923642BEB418F07266E67B851">
    <w:name w:val="EA2A91FA923642BEB418F07266E67B851"/>
    <w:rsid w:val="00AF349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D4298D59854458BD9ED865A3E7EF43">
    <w:name w:val="0FD4298D59854458BD9ED865A3E7EF43"/>
    <w:rsid w:val="00AF349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4F322C120684DE8B501F87A2108433A">
    <w:name w:val="74F322C120684DE8B501F87A2108433A"/>
    <w:rsid w:val="00AF349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5CE1EBD8F174264A2F87B6CA1CBD7C4">
    <w:name w:val="25CE1EBD8F174264A2F87B6CA1CBD7C4"/>
    <w:rsid w:val="00AF349E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89D12E5EAD7429B976ED40CFB264229">
    <w:name w:val="D89D12E5EAD7429B976ED40CFB264229"/>
    <w:rsid w:val="00AF349E"/>
  </w:style>
  <w:style w:type="paragraph" w:customStyle="1" w:styleId="633695F6A91447B5A5D3390F91B44587">
    <w:name w:val="633695F6A91447B5A5D3390F91B44587"/>
    <w:rsid w:val="00AF349E"/>
  </w:style>
  <w:style w:type="paragraph" w:customStyle="1" w:styleId="8E547C96C61D41D28E28710AE61AAB3B">
    <w:name w:val="8E547C96C61D41D28E28710AE61AAB3B"/>
    <w:rsid w:val="00C360D0"/>
  </w:style>
  <w:style w:type="paragraph" w:customStyle="1" w:styleId="B728D9855548405F850B210B0048ED8C">
    <w:name w:val="B728D9855548405F850B210B0048ED8C"/>
    <w:rsid w:val="00905B2E"/>
  </w:style>
  <w:style w:type="paragraph" w:customStyle="1" w:styleId="945F0ACC9165492DAD65E83944532B79">
    <w:name w:val="945F0ACC9165492DAD65E83944532B79"/>
    <w:rsid w:val="00905B2E"/>
  </w:style>
  <w:style w:type="paragraph" w:customStyle="1" w:styleId="61E21A56BD6043A0A891690EC98D38AC">
    <w:name w:val="61E21A56BD6043A0A891690EC98D38AC"/>
    <w:rsid w:val="00313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F | NYS School Transparency Form</vt:lpstr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F | NYS School Transparency Form</dc:title>
  <dc:subject/>
  <dc:creator>McCormack, Kyle (BUDGET)</dc:creator>
  <cp:keywords/>
  <dc:description/>
  <cp:lastModifiedBy>Timothy Calice</cp:lastModifiedBy>
  <cp:revision>2</cp:revision>
  <dcterms:created xsi:type="dcterms:W3CDTF">2018-11-19T18:47:00Z</dcterms:created>
  <dcterms:modified xsi:type="dcterms:W3CDTF">2018-11-19T18:47:00Z</dcterms:modified>
</cp:coreProperties>
</file>