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21" w:rsidRPr="00031FD8" w:rsidRDefault="007E1621" w:rsidP="007E1621">
      <w:pPr>
        <w:pStyle w:val="BodyTextIndent"/>
        <w:tabs>
          <w:tab w:val="left" w:pos="360"/>
        </w:tabs>
        <w:ind w:left="0" w:firstLine="0"/>
        <w:jc w:val="center"/>
        <w:rPr>
          <w:b/>
          <w:bCs/>
          <w:sz w:val="28"/>
          <w:szCs w:val="28"/>
        </w:rPr>
      </w:pPr>
      <w:r w:rsidRPr="00031FD8">
        <w:rPr>
          <w:b/>
          <w:bCs/>
          <w:sz w:val="28"/>
          <w:szCs w:val="28"/>
        </w:rPr>
        <w:t>Health Education Curriculum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 xml:space="preserve">Your student will be taking health for the whole year, </w:t>
      </w:r>
      <w:r w:rsidRPr="00031FD8">
        <w:rPr>
          <w:b/>
        </w:rPr>
        <w:t>every other day.</w:t>
      </w:r>
      <w:r w:rsidRPr="00031FD8">
        <w:t xml:space="preserve">  During the class we will cover the following topics.  Dependent upon time, the following is subject to change.  If you have any questions please feel free to contact me.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0" w:firstLine="0"/>
      </w:pPr>
    </w:p>
    <w:p w:rsidR="007E1621" w:rsidRPr="00031FD8" w:rsidRDefault="007E1621" w:rsidP="007E1621">
      <w:pPr>
        <w:pStyle w:val="BodyTextIndent"/>
        <w:tabs>
          <w:tab w:val="left" w:pos="360"/>
        </w:tabs>
        <w:ind w:left="0" w:firstLine="0"/>
        <w:rPr>
          <w:b/>
          <w:bCs/>
        </w:rPr>
      </w:pPr>
      <w:r w:rsidRPr="00031FD8">
        <w:tab/>
      </w:r>
      <w:r w:rsidRPr="00031FD8">
        <w:tab/>
      </w:r>
      <w:r w:rsidRPr="00031FD8">
        <w:rPr>
          <w:b/>
          <w:bCs/>
        </w:rPr>
        <w:t>Dimensions of Health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Physical, Mental, Social, Spiritual, Intellectual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  <w:rPr>
          <w:b/>
          <w:bCs/>
        </w:rPr>
      </w:pPr>
      <w:r w:rsidRPr="00031FD8">
        <w:rPr>
          <w:b/>
          <w:bCs/>
        </w:rPr>
        <w:t>Emotional/Mental Health: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Self-esteem/Depression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Stress &amp; Anger Management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Mental disease/disorders – i.e. anorexia, bi-polar disease etc.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Suicide prevention</w:t>
      </w:r>
      <w:r w:rsidRPr="00031FD8">
        <w:tab/>
      </w:r>
    </w:p>
    <w:p w:rsidR="007E1621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Resilience</w:t>
      </w:r>
    </w:p>
    <w:p w:rsidR="00EB170D" w:rsidRPr="00031FD8" w:rsidRDefault="00EB170D" w:rsidP="007E1621">
      <w:pPr>
        <w:pStyle w:val="BodyTextIndent"/>
        <w:tabs>
          <w:tab w:val="left" w:pos="360"/>
        </w:tabs>
        <w:ind w:left="720" w:firstLine="0"/>
      </w:pPr>
      <w:r>
        <w:tab/>
        <w:t>Goal Setting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0" w:firstLine="0"/>
      </w:pPr>
    </w:p>
    <w:p w:rsidR="007E1621" w:rsidRPr="00031FD8" w:rsidRDefault="007E1621" w:rsidP="007E1621">
      <w:pPr>
        <w:pStyle w:val="BodyTextIndent"/>
        <w:tabs>
          <w:tab w:val="left" w:pos="360"/>
        </w:tabs>
        <w:ind w:left="0" w:firstLine="0"/>
        <w:rPr>
          <w:b/>
          <w:bCs/>
        </w:rPr>
      </w:pPr>
      <w:r w:rsidRPr="00031FD8">
        <w:tab/>
      </w:r>
      <w:r w:rsidRPr="00031FD8">
        <w:tab/>
      </w:r>
      <w:r w:rsidRPr="00031FD8">
        <w:rPr>
          <w:b/>
          <w:bCs/>
        </w:rPr>
        <w:t>Growth &amp; Development: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Male/Female Reproductive Anatomy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Reproduction &amp; Pregnancy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Understanding Sexuality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Abstinence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Contraception/Sexually Transmitted Diseases (STD’s)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  <w:rPr>
          <w:b/>
          <w:bCs/>
        </w:rPr>
      </w:pPr>
      <w:r w:rsidRPr="00031FD8">
        <w:rPr>
          <w:b/>
          <w:bCs/>
        </w:rPr>
        <w:t>Family &amp; Social Health</w:t>
      </w:r>
    </w:p>
    <w:p w:rsidR="007E1621" w:rsidRPr="00031FD8" w:rsidRDefault="007E1621" w:rsidP="007E1621">
      <w:pPr>
        <w:pStyle w:val="BodyTextIndent"/>
        <w:tabs>
          <w:tab w:val="left" w:pos="360"/>
        </w:tabs>
        <w:ind w:firstLine="0"/>
      </w:pPr>
      <w:r w:rsidRPr="00031FD8">
        <w:t>Healthy Relationships</w:t>
      </w:r>
    </w:p>
    <w:p w:rsidR="007E1621" w:rsidRPr="00031FD8" w:rsidRDefault="007E1621" w:rsidP="007E1621">
      <w:pPr>
        <w:pStyle w:val="BodyTextIndent"/>
        <w:tabs>
          <w:tab w:val="left" w:pos="360"/>
        </w:tabs>
        <w:ind w:firstLine="0"/>
      </w:pPr>
      <w:r w:rsidRPr="00031FD8">
        <w:t>Human development throughout the life span</w:t>
      </w:r>
    </w:p>
    <w:p w:rsidR="007E1621" w:rsidRPr="00031FD8" w:rsidRDefault="007E1621" w:rsidP="007E1621">
      <w:pPr>
        <w:pStyle w:val="BodyTextIndent"/>
        <w:tabs>
          <w:tab w:val="left" w:pos="360"/>
        </w:tabs>
        <w:ind w:firstLine="0"/>
      </w:pPr>
      <w:r w:rsidRPr="00031FD8">
        <w:t>Dealing with conflict and recognizing abuse (emotional/physical)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Decision Making Skills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Health in the media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  <w:rPr>
          <w:b/>
          <w:bCs/>
        </w:rPr>
      </w:pPr>
      <w:r w:rsidRPr="00031FD8">
        <w:rPr>
          <w:b/>
          <w:bCs/>
        </w:rPr>
        <w:t>Diversity Issues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Cultural Differences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Various Learning Styles</w:t>
      </w:r>
    </w:p>
    <w:p w:rsidR="007E1621" w:rsidRPr="00031FD8" w:rsidRDefault="007E1621" w:rsidP="007E1621">
      <w:pPr>
        <w:pStyle w:val="BodyTextIndent"/>
        <w:tabs>
          <w:tab w:val="left" w:pos="360"/>
        </w:tabs>
        <w:ind w:firstLine="0"/>
      </w:pPr>
      <w:r w:rsidRPr="00031FD8">
        <w:t>Tolerance/Acceptance of all people regardless of socioeconomic status, gender identity, sexual orientation, culture, race, etc…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  <w:rPr>
          <w:b/>
          <w:bCs/>
        </w:rPr>
      </w:pPr>
      <w:r w:rsidRPr="00031FD8">
        <w:rPr>
          <w:b/>
          <w:bCs/>
        </w:rPr>
        <w:t>Diseases &amp; Disorders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Communicable Diseases (cold, flu, etc.)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 xml:space="preserve">HIV/AIDS 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Non-Communicable Diseases (cancer, diabetes, melanoma, etc.)</w:t>
      </w:r>
    </w:p>
    <w:p w:rsidR="007E1621" w:rsidRPr="00031FD8" w:rsidRDefault="007E1621" w:rsidP="007E1621">
      <w:pPr>
        <w:pStyle w:val="BodyTextIndent"/>
        <w:tabs>
          <w:tab w:val="left" w:pos="360"/>
        </w:tabs>
        <w:ind w:firstLine="0"/>
      </w:pPr>
      <w:r w:rsidRPr="00031FD8">
        <w:t>Sexually Transmitted Diseases- Transmission, Dangers, and Prevention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  <w:rPr>
          <w:b/>
          <w:bCs/>
        </w:rPr>
      </w:pPr>
      <w:r w:rsidRPr="00031FD8">
        <w:rPr>
          <w:b/>
          <w:bCs/>
        </w:rPr>
        <w:t>Nutrition/Physical Activity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rPr>
          <w:b/>
          <w:bCs/>
        </w:rPr>
        <w:tab/>
      </w:r>
      <w:r w:rsidRPr="00031FD8">
        <w:t>Healthful Food Choices/ Serving Sizes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Role of Nutrients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lastRenderedPageBreak/>
        <w:tab/>
        <w:t>Weight Management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  <w:rPr>
          <w:b/>
          <w:bCs/>
        </w:rPr>
      </w:pPr>
      <w:r w:rsidRPr="00031FD8">
        <w:tab/>
        <w:t>Everyday Fitness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  <w:rPr>
          <w:b/>
          <w:bCs/>
        </w:rPr>
      </w:pPr>
      <w:r w:rsidRPr="00031FD8">
        <w:rPr>
          <w:b/>
          <w:bCs/>
        </w:rPr>
        <w:t>Alcohol/Tobacco/Drugs: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Definition and Classification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Addictive Behavior, Problems of Abuse, Prevention</w:t>
      </w:r>
    </w:p>
    <w:p w:rsidR="007E1621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Media Influences</w:t>
      </w:r>
    </w:p>
    <w:p w:rsidR="00EB170D" w:rsidRDefault="00EB170D" w:rsidP="007E1621">
      <w:pPr>
        <w:pStyle w:val="BodyTextIndent"/>
        <w:tabs>
          <w:tab w:val="left" w:pos="360"/>
        </w:tabs>
        <w:ind w:left="720" w:firstLine="0"/>
      </w:pPr>
      <w:r>
        <w:tab/>
        <w:t>Refusal Skills</w:t>
      </w:r>
    </w:p>
    <w:p w:rsidR="00EB170D" w:rsidRPr="00031FD8" w:rsidRDefault="00EB170D" w:rsidP="007E1621">
      <w:pPr>
        <w:pStyle w:val="BodyTextIndent"/>
        <w:tabs>
          <w:tab w:val="left" w:pos="360"/>
        </w:tabs>
        <w:ind w:left="720" w:firstLine="0"/>
      </w:pPr>
      <w:r>
        <w:tab/>
        <w:t>Decision Making Model</w:t>
      </w:r>
      <w:bookmarkStart w:id="0" w:name="_GoBack"/>
      <w:bookmarkEnd w:id="0"/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  <w:rPr>
          <w:b/>
          <w:bCs/>
        </w:rPr>
      </w:pPr>
      <w:r w:rsidRPr="00031FD8">
        <w:rPr>
          <w:b/>
          <w:bCs/>
        </w:rPr>
        <w:t>Environmental Issues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Global Issues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</w:pPr>
      <w:r w:rsidRPr="00031FD8">
        <w:tab/>
        <w:t>Protecting your Environment</w:t>
      </w:r>
    </w:p>
    <w:p w:rsidR="007E1621" w:rsidRPr="00031FD8" w:rsidRDefault="007E1621" w:rsidP="007E1621">
      <w:pPr>
        <w:pStyle w:val="BodyTextIndent"/>
        <w:tabs>
          <w:tab w:val="left" w:pos="360"/>
        </w:tabs>
        <w:ind w:left="720" w:firstLine="0"/>
        <w:rPr>
          <w:b/>
          <w:bCs/>
        </w:rPr>
      </w:pPr>
      <w:r w:rsidRPr="00031FD8">
        <w:tab/>
        <w:t>How the Environment Affects your Health</w:t>
      </w:r>
    </w:p>
    <w:p w:rsidR="00E172AE" w:rsidRDefault="00EB170D"/>
    <w:sectPr w:rsidR="00E1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21"/>
    <w:rsid w:val="007E1621"/>
    <w:rsid w:val="00985831"/>
    <w:rsid w:val="00EB170D"/>
    <w:rsid w:val="00E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DCD33-FB61-4307-99D3-7A4A2318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E1621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6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Paske</dc:creator>
  <cp:keywords/>
  <dc:description/>
  <cp:lastModifiedBy>Christine Paske</cp:lastModifiedBy>
  <cp:revision>2</cp:revision>
  <dcterms:created xsi:type="dcterms:W3CDTF">2015-08-25T19:11:00Z</dcterms:created>
  <dcterms:modified xsi:type="dcterms:W3CDTF">2015-08-25T19:13:00Z</dcterms:modified>
</cp:coreProperties>
</file>